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D3CA0" w14:textId="77777777" w:rsidR="004548D5" w:rsidRDefault="004548D5" w:rsidP="004548D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BD3E0E0" wp14:editId="0A66EDFC">
            <wp:extent cx="3880104" cy="612648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AC_Logo_2023_Bilingual_Vs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104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B7F12" w14:textId="77777777" w:rsidR="006D1EA4" w:rsidRPr="00550E36" w:rsidRDefault="007207F5" w:rsidP="00550E36">
      <w:pPr>
        <w:jc w:val="center"/>
        <w:rPr>
          <w:b/>
        </w:rPr>
      </w:pPr>
      <w:r w:rsidRPr="00550E36">
        <w:rPr>
          <w:b/>
        </w:rPr>
        <w:t xml:space="preserve">IPAC CANADA </w:t>
      </w:r>
      <w:r w:rsidR="00550E36">
        <w:rPr>
          <w:b/>
        </w:rPr>
        <w:t xml:space="preserve">2025 </w:t>
      </w:r>
      <w:r w:rsidRPr="00550E36">
        <w:rPr>
          <w:b/>
        </w:rPr>
        <w:t>SCHOLARSHIPS ARE NOW OPEN!</w:t>
      </w:r>
    </w:p>
    <w:p w14:paraId="3FD6B12D" w14:textId="77777777" w:rsidR="007207F5" w:rsidRDefault="007207F5">
      <w:r>
        <w:t>IPAC Canada members may now apply for the following 2025 scholarships</w:t>
      </w:r>
      <w:r w:rsidR="0049029E">
        <w:t xml:space="preserve"> to support attendance at the 2025 National Education Conference (</w:t>
      </w:r>
      <w:r w:rsidR="00550E36">
        <w:t xml:space="preserve">Virtual or in-person; </w:t>
      </w:r>
      <w:r w:rsidR="0049029E">
        <w:t>Winnipeg, June 1-4, 2025)</w:t>
      </w:r>
      <w:r>
        <w:t>.  See the individual criteria at each of the scholarship links.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4683"/>
      </w:tblGrid>
      <w:tr w:rsidR="007207F5" w14:paraId="4C519664" w14:textId="77777777" w:rsidTr="007207F5">
        <w:tc>
          <w:tcPr>
            <w:tcW w:w="4788" w:type="dxa"/>
          </w:tcPr>
          <w:p w14:paraId="2A57EACF" w14:textId="77777777" w:rsidR="007207F5" w:rsidRPr="0049029E" w:rsidRDefault="007207F5">
            <w:pPr>
              <w:rPr>
                <w:b/>
              </w:rPr>
            </w:pPr>
            <w:r w:rsidRPr="0049029E">
              <w:rPr>
                <w:b/>
              </w:rPr>
              <w:t xml:space="preserve">DIVERSEY – A Solenis Company </w:t>
            </w:r>
            <w:r w:rsidR="0049029E" w:rsidRPr="0049029E">
              <w:rPr>
                <w:b/>
              </w:rPr>
              <w:t>SCHOLARSHIP</w:t>
            </w:r>
          </w:p>
          <w:p w14:paraId="09D7CA6A" w14:textId="77777777" w:rsidR="007207F5" w:rsidRDefault="007207F5">
            <w:r>
              <w:t xml:space="preserve">$10,000 </w:t>
            </w:r>
            <w:r w:rsidR="0049029E">
              <w:t>to be awarded</w:t>
            </w:r>
            <w:r>
              <w:t xml:space="preserve"> – Open to Novice, Intermediate and Advanced members</w:t>
            </w:r>
          </w:p>
          <w:p w14:paraId="367CF55D" w14:textId="77777777" w:rsidR="007207F5" w:rsidRDefault="007207F5">
            <w:r>
              <w:t>Deadline date:  January 31, 2025</w:t>
            </w:r>
          </w:p>
          <w:p w14:paraId="72DDB4BE" w14:textId="77777777" w:rsidR="007207F5" w:rsidRDefault="007207F5">
            <w:hyperlink r:id="rId5" w:history="1">
              <w:r w:rsidRPr="00BE580F">
                <w:rPr>
                  <w:rStyle w:val="Hyperlink"/>
                </w:rPr>
                <w:t>https://ipac-canada.org/diversey-scholarship</w:t>
              </w:r>
            </w:hyperlink>
          </w:p>
          <w:p w14:paraId="3E6BD38F" w14:textId="77777777" w:rsidR="0049029E" w:rsidRDefault="0049029E"/>
          <w:p w14:paraId="499FFC93" w14:textId="77777777" w:rsidR="007207F5" w:rsidRDefault="007207F5">
            <w:r>
              <w:rPr>
                <w:noProof/>
              </w:rPr>
              <w:drawing>
                <wp:inline distT="0" distB="0" distL="0" distR="0" wp14:anchorId="29C492B9" wp14:editId="753D8331">
                  <wp:extent cx="1853817" cy="67299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ersey-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99" cy="67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19A97543" w14:textId="77777777" w:rsidR="007207F5" w:rsidRPr="0049029E" w:rsidRDefault="004548D5">
            <w:pPr>
              <w:rPr>
                <w:b/>
              </w:rPr>
            </w:pPr>
            <w:r w:rsidRPr="0049029E">
              <w:rPr>
                <w:b/>
              </w:rPr>
              <w:t>CLOROX</w:t>
            </w:r>
            <w:r>
              <w:rPr>
                <w:b/>
              </w:rPr>
              <w:t xml:space="preserve"> </w:t>
            </w:r>
            <w:r w:rsidRPr="0049029E">
              <w:rPr>
                <w:b/>
              </w:rPr>
              <w:t>PRO</w:t>
            </w:r>
            <w:r w:rsidR="007207F5" w:rsidRPr="0049029E">
              <w:rPr>
                <w:b/>
              </w:rPr>
              <w:t xml:space="preserve"> SCHOLARSHIP</w:t>
            </w:r>
          </w:p>
          <w:p w14:paraId="1504475C" w14:textId="77777777" w:rsidR="007207F5" w:rsidRDefault="007207F5" w:rsidP="0049029E">
            <w:r>
              <w:t>$6,000</w:t>
            </w:r>
            <w:r w:rsidR="0049029E">
              <w:t xml:space="preserve"> to be awarded to 4 applicants best demonstrating projects relating to cleaning and disinfection. </w:t>
            </w:r>
          </w:p>
          <w:p w14:paraId="60325ADA" w14:textId="77777777" w:rsidR="0049029E" w:rsidRDefault="0049029E" w:rsidP="0049029E">
            <w:r>
              <w:t>Deadline date:  February 9, 2025</w:t>
            </w:r>
          </w:p>
          <w:p w14:paraId="06D45383" w14:textId="77777777" w:rsidR="0049029E" w:rsidRDefault="0049029E" w:rsidP="0049029E">
            <w:hyperlink r:id="rId7" w:history="1">
              <w:r w:rsidRPr="00BE580F">
                <w:rPr>
                  <w:rStyle w:val="Hyperlink"/>
                </w:rPr>
                <w:t>https://ipac-canada.org/clorox-scholarship</w:t>
              </w:r>
            </w:hyperlink>
          </w:p>
          <w:p w14:paraId="1A9474CD" w14:textId="77777777" w:rsidR="0049029E" w:rsidRDefault="0049029E" w:rsidP="0049029E">
            <w:r>
              <w:rPr>
                <w:noProof/>
              </w:rPr>
              <w:drawing>
                <wp:inline distT="0" distB="0" distL="0" distR="0" wp14:anchorId="53DEF3A6" wp14:editId="2B360318">
                  <wp:extent cx="1996510" cy="1016812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rox Pro Logo - 2019 jpe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96" cy="101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7F5" w14:paraId="7B97EE59" w14:textId="77777777" w:rsidTr="007207F5">
        <w:tc>
          <w:tcPr>
            <w:tcW w:w="4788" w:type="dxa"/>
          </w:tcPr>
          <w:p w14:paraId="710363D3" w14:textId="77777777" w:rsidR="007207F5" w:rsidRPr="0049029E" w:rsidRDefault="0049029E">
            <w:pPr>
              <w:rPr>
                <w:b/>
              </w:rPr>
            </w:pPr>
            <w:r w:rsidRPr="0049029E">
              <w:rPr>
                <w:b/>
              </w:rPr>
              <w:t>JULIE LAROSE MEMORIAL SCHOLARSHIP</w:t>
            </w:r>
          </w:p>
          <w:p w14:paraId="2A198C44" w14:textId="77777777" w:rsidR="0049029E" w:rsidRDefault="0049029E">
            <w:r>
              <w:t>Conference support for a member who demonstrates grace, tenacity and humour in the face of adversity.</w:t>
            </w:r>
          </w:p>
          <w:p w14:paraId="3126D4DC" w14:textId="77777777" w:rsidR="0049029E" w:rsidRDefault="0049029E">
            <w:r>
              <w:t>Deadline date:  March 1, 2025</w:t>
            </w:r>
          </w:p>
          <w:p w14:paraId="39C0D2B1" w14:textId="77777777" w:rsidR="0049029E" w:rsidRDefault="0049029E">
            <w:hyperlink r:id="rId9" w:history="1">
              <w:r w:rsidRPr="00BE580F">
                <w:rPr>
                  <w:rStyle w:val="Hyperlink"/>
                </w:rPr>
                <w:t>https://ipac-canada.org/julie-larose-memorial-scholarship</w:t>
              </w:r>
            </w:hyperlink>
          </w:p>
          <w:p w14:paraId="355F90D1" w14:textId="77777777" w:rsidR="0049029E" w:rsidRDefault="0049029E"/>
          <w:p w14:paraId="2E436477" w14:textId="77777777" w:rsidR="0049029E" w:rsidRDefault="0049029E">
            <w:r>
              <w:rPr>
                <w:noProof/>
              </w:rPr>
              <w:drawing>
                <wp:inline distT="0" distB="0" distL="0" distR="0" wp14:anchorId="522176C0" wp14:editId="68D58514">
                  <wp:extent cx="1853817" cy="67299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versey-RGB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99" cy="67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6A71E818" w14:textId="77777777" w:rsidR="007207F5" w:rsidRPr="0049029E" w:rsidRDefault="0049029E">
            <w:pPr>
              <w:rPr>
                <w:b/>
              </w:rPr>
            </w:pPr>
            <w:r w:rsidRPr="0049029E">
              <w:rPr>
                <w:b/>
              </w:rPr>
              <w:t>METREX CAVI WIPES CANADA SCHOLARSHIP</w:t>
            </w:r>
          </w:p>
          <w:p w14:paraId="2EE1C9C5" w14:textId="77777777" w:rsidR="0049029E" w:rsidRDefault="0049029E">
            <w:r>
              <w:t xml:space="preserve">$12,500 to be awarded to 5 Novice members (less than 2 </w:t>
            </w:r>
            <w:r w:rsidR="004548D5">
              <w:t>years’ experience</w:t>
            </w:r>
            <w:r>
              <w:t>)</w:t>
            </w:r>
          </w:p>
          <w:p w14:paraId="2706575F" w14:textId="77777777" w:rsidR="0049029E" w:rsidRDefault="0049029E">
            <w:r>
              <w:t>Deadline date:  February 14, 2025</w:t>
            </w:r>
          </w:p>
          <w:p w14:paraId="395291F5" w14:textId="77777777" w:rsidR="0049029E" w:rsidRDefault="0049029E">
            <w:hyperlink r:id="rId11" w:history="1">
              <w:r w:rsidRPr="00BE580F">
                <w:rPr>
                  <w:rStyle w:val="Hyperlink"/>
                </w:rPr>
                <w:t>https://ipac-canada.org/metrex-caviwipes-canada-scholarships</w:t>
              </w:r>
            </w:hyperlink>
          </w:p>
          <w:p w14:paraId="2FB6318E" w14:textId="77777777" w:rsidR="0049029E" w:rsidRDefault="0049029E">
            <w:r>
              <w:rPr>
                <w:noProof/>
              </w:rPr>
              <w:drawing>
                <wp:inline distT="0" distB="0" distL="0" distR="0" wp14:anchorId="625F4E98" wp14:editId="7D57007F">
                  <wp:extent cx="1404518" cy="1404518"/>
                  <wp:effectExtent l="0" t="0" r="571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0x850-Metrex-Logo-Tagline-Full-Colo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654" cy="1403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9FBD67" w14:textId="77777777" w:rsidR="007207F5" w:rsidRDefault="007207F5"/>
    <w:p w14:paraId="2131CFA4" w14:textId="77777777" w:rsidR="007207F5" w:rsidRDefault="00550E36" w:rsidP="00550E36">
      <w:pPr>
        <w:jc w:val="center"/>
      </w:pPr>
      <w:r>
        <w:t>I</w:t>
      </w:r>
      <w:r w:rsidRPr="00550E36">
        <w:rPr>
          <w:b/>
        </w:rPr>
        <w:t>PAC CANADA</w:t>
      </w:r>
      <w:r>
        <w:rPr>
          <w:b/>
        </w:rPr>
        <w:t xml:space="preserve"> 2025</w:t>
      </w:r>
      <w:r w:rsidRPr="00550E36">
        <w:rPr>
          <w:b/>
        </w:rPr>
        <w:t xml:space="preserve"> AWARDS AND RECOGNITION</w:t>
      </w:r>
    </w:p>
    <w:p w14:paraId="0EF79B66" w14:textId="77777777" w:rsidR="00550E36" w:rsidRDefault="00550E36">
      <w:r>
        <w:t xml:space="preserve">IPAC Canada members may be nominated for the following 2025 awards.  This is an opportunity to recognize your colleagues for their service to infection prevention and control. </w:t>
      </w:r>
      <w:r w:rsidR="004548D5">
        <w:t xml:space="preserve">See the criteria and award information at the link for each award.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5"/>
        <w:gridCol w:w="3117"/>
        <w:gridCol w:w="3098"/>
      </w:tblGrid>
      <w:tr w:rsidR="00550E36" w14:paraId="163DB1AC" w14:textId="77777777" w:rsidTr="00550E36">
        <w:tc>
          <w:tcPr>
            <w:tcW w:w="3192" w:type="dxa"/>
          </w:tcPr>
          <w:p w14:paraId="4C116335" w14:textId="77777777" w:rsidR="00550E36" w:rsidRPr="00550E36" w:rsidRDefault="00550E36">
            <w:pPr>
              <w:rPr>
                <w:b/>
              </w:rPr>
            </w:pPr>
            <w:r w:rsidRPr="00550E36">
              <w:rPr>
                <w:b/>
              </w:rPr>
              <w:t>MENTORSHIP AWARD</w:t>
            </w:r>
          </w:p>
          <w:p w14:paraId="5217C936" w14:textId="77777777" w:rsidR="00550E36" w:rsidRDefault="00550E36">
            <w:r>
              <w:t xml:space="preserve">Awarded to a member who exemplifies excellence in </w:t>
            </w:r>
            <w:r>
              <w:lastRenderedPageBreak/>
              <w:t xml:space="preserve">mentoring. </w:t>
            </w:r>
          </w:p>
          <w:p w14:paraId="758EF81A" w14:textId="77777777" w:rsidR="00550E36" w:rsidRDefault="00550E36">
            <w:r>
              <w:t>Deadline:  January 31, 2025</w:t>
            </w:r>
          </w:p>
          <w:p w14:paraId="08D0F556" w14:textId="77777777" w:rsidR="00550E36" w:rsidRDefault="00550E36">
            <w:hyperlink r:id="rId13" w:history="1">
              <w:r w:rsidRPr="00BE580F">
                <w:rPr>
                  <w:rStyle w:val="Hyperlink"/>
                </w:rPr>
                <w:t>https://ipac-canada.org/mentorship-program</w:t>
              </w:r>
            </w:hyperlink>
          </w:p>
          <w:p w14:paraId="53608955" w14:textId="77777777" w:rsidR="00550E36" w:rsidRDefault="00550E36"/>
        </w:tc>
        <w:tc>
          <w:tcPr>
            <w:tcW w:w="3192" w:type="dxa"/>
          </w:tcPr>
          <w:p w14:paraId="39815859" w14:textId="77777777" w:rsidR="00550E36" w:rsidRPr="004548D5" w:rsidRDefault="00550E36">
            <w:pPr>
              <w:rPr>
                <w:b/>
              </w:rPr>
            </w:pPr>
            <w:r w:rsidRPr="004548D5">
              <w:rPr>
                <w:b/>
              </w:rPr>
              <w:lastRenderedPageBreak/>
              <w:t>CHAMPION OF INFECTION PREVENTION &amp; CONTROL</w:t>
            </w:r>
          </w:p>
          <w:p w14:paraId="32271956" w14:textId="77777777" w:rsidR="00550E36" w:rsidRDefault="00550E36">
            <w:r>
              <w:t xml:space="preserve">Awarded to a member who </w:t>
            </w:r>
            <w:r>
              <w:lastRenderedPageBreak/>
              <w:t>demonstrates innovative initiatives to prevent infection, raise awareness, and improve the health of Canadians.</w:t>
            </w:r>
            <w:r w:rsidR="00740E77">
              <w:t xml:space="preserve"> May also be presented for lifetime achievement in IPAC.  </w:t>
            </w:r>
          </w:p>
          <w:p w14:paraId="2103CB44" w14:textId="77777777" w:rsidR="004548D5" w:rsidRDefault="004548D5">
            <w:r>
              <w:t>Deadline date:  March 1, 2025</w:t>
            </w:r>
          </w:p>
          <w:p w14:paraId="2999AD12" w14:textId="77777777" w:rsidR="004548D5" w:rsidRDefault="004548D5">
            <w:hyperlink r:id="rId14" w:history="1">
              <w:r w:rsidRPr="00BE580F">
                <w:rPr>
                  <w:rStyle w:val="Hyperlink"/>
                </w:rPr>
                <w:t>https://ipac-canada.org/infection-prevention-and-control-award</w:t>
              </w:r>
            </w:hyperlink>
          </w:p>
          <w:p w14:paraId="07915C51" w14:textId="77777777" w:rsidR="004548D5" w:rsidRDefault="004548D5"/>
          <w:p w14:paraId="6E8F3B8E" w14:textId="77777777" w:rsidR="00550E36" w:rsidRDefault="00550E36"/>
        </w:tc>
        <w:tc>
          <w:tcPr>
            <w:tcW w:w="3192" w:type="dxa"/>
          </w:tcPr>
          <w:p w14:paraId="07ECB644" w14:textId="77777777" w:rsidR="00550E36" w:rsidRDefault="004548D5">
            <w:pPr>
              <w:rPr>
                <w:b/>
              </w:rPr>
            </w:pPr>
            <w:r w:rsidRPr="004548D5">
              <w:rPr>
                <w:b/>
              </w:rPr>
              <w:lastRenderedPageBreak/>
              <w:t>MOIRA WALKER MEMORIAL AWARD FOR INTERNATIONAL SERVICE</w:t>
            </w:r>
          </w:p>
          <w:p w14:paraId="1F1915F6" w14:textId="77777777" w:rsidR="004548D5" w:rsidRPr="004548D5" w:rsidRDefault="004548D5">
            <w:r w:rsidRPr="004548D5">
              <w:lastRenderedPageBreak/>
              <w:t>Honouring an individual or group</w:t>
            </w:r>
            <w:r>
              <w:t xml:space="preserve"> </w:t>
            </w:r>
            <w:r w:rsidRPr="004548D5">
              <w:t xml:space="preserve">that has demonstrated extraordinary efforts to bring about change or improvement related to infection prevention and control in parts of the world that are a disaster region, under developed or under resourced.  </w:t>
            </w:r>
          </w:p>
          <w:p w14:paraId="206C4E3E" w14:textId="77777777" w:rsidR="004548D5" w:rsidRDefault="004548D5">
            <w:r>
              <w:t>Deadline date:  March 31, 2025</w:t>
            </w:r>
          </w:p>
          <w:p w14:paraId="76026C20" w14:textId="77777777" w:rsidR="004548D5" w:rsidRDefault="004548D5">
            <w:hyperlink r:id="rId15" w:history="1">
              <w:r w:rsidRPr="00BE580F">
                <w:rPr>
                  <w:rStyle w:val="Hyperlink"/>
                </w:rPr>
                <w:t>https://ipac-canada.org/moira-walker-memorial-award</w:t>
              </w:r>
            </w:hyperlink>
          </w:p>
          <w:p w14:paraId="55FAEC07" w14:textId="77777777" w:rsidR="004548D5" w:rsidRDefault="004548D5"/>
        </w:tc>
      </w:tr>
    </w:tbl>
    <w:p w14:paraId="57D5C0E4" w14:textId="77777777" w:rsidR="00550E36" w:rsidRDefault="00550E36"/>
    <w:p w14:paraId="3E55C784" w14:textId="77777777" w:rsidR="00550E36" w:rsidRDefault="00550E36"/>
    <w:sectPr w:rsidR="00550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F5"/>
    <w:rsid w:val="004548D5"/>
    <w:rsid w:val="0049029E"/>
    <w:rsid w:val="00550E36"/>
    <w:rsid w:val="006D1EA4"/>
    <w:rsid w:val="007207F5"/>
    <w:rsid w:val="00740E77"/>
    <w:rsid w:val="00805A31"/>
    <w:rsid w:val="00B2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4071"/>
  <w15:docId w15:val="{DB0C257F-B9A5-4780-86A4-A1DDF6B5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07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ipac-canada.org/mentorship-progr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pac-canada.org/clorox-scholarship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ipac-canada.org/metrex-caviwipes-canada-scholarships" TargetMode="External"/><Relationship Id="rId5" Type="http://schemas.openxmlformats.org/officeDocument/2006/relationships/hyperlink" Target="https://ipac-canada.org/diversey-scholarship" TargetMode="External"/><Relationship Id="rId15" Type="http://schemas.openxmlformats.org/officeDocument/2006/relationships/hyperlink" Target="https://ipac-canada.org/moira-walker-memorial-award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ipac-canada.org/julie-larose-memorial-scholarship" TargetMode="External"/><Relationship Id="rId14" Type="http://schemas.openxmlformats.org/officeDocument/2006/relationships/hyperlink" Target="https://ipac-canada.org/infection-prevention-and-control-aw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Kelli Wagner</cp:lastModifiedBy>
  <cp:revision>2</cp:revision>
  <dcterms:created xsi:type="dcterms:W3CDTF">2024-10-16T21:08:00Z</dcterms:created>
  <dcterms:modified xsi:type="dcterms:W3CDTF">2024-10-16T21:08:00Z</dcterms:modified>
</cp:coreProperties>
</file>